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95-2025 i Bo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