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-2024 i Borå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