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62645-2025 i Borås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