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6338-2022 i Borås kommun</w:t>
      </w:r>
    </w:p>
    <w:p>
      <w:r>
        <w:t>Detta klagomål behandlar höga naturvärden i samrådsanmälan S 6338-2022 i Borås kommun som inkom 2022-11-08 och omfattar 80,4 ha.</w:t>
      </w:r>
    </w:p>
    <w:p>
      <w:pPr>
        <w:pStyle w:val="Caption"/>
      </w:pPr>
      <w:r>
        <w:drawing>
          <wp:inline xmlns:a="http://schemas.openxmlformats.org/drawingml/2006/main" xmlns:pic="http://schemas.openxmlformats.org/drawingml/2006/picture">
            <wp:extent cx="4805406" cy="5724000"/>
            <wp:docPr id="1" name="Picture 1"/>
            <wp:cNvGraphicFramePr>
              <a:graphicFrameLocks noChangeAspect="1"/>
            </wp:cNvGraphicFramePr>
            <a:graphic>
              <a:graphicData uri="http://schemas.openxmlformats.org/drawingml/2006/picture">
                <pic:pic>
                  <pic:nvPicPr>
                    <pic:cNvPr id="0" name="S 6338-2022 karta.png"/>
                    <pic:cNvPicPr/>
                  </pic:nvPicPr>
                  <pic:blipFill>
                    <a:blip r:embed="rId16"/>
                    <a:stretch>
                      <a:fillRect/>
                    </a:stretch>
                  </pic:blipFill>
                  <pic:spPr>
                    <a:xfrm>
                      <a:off x="0" y="0"/>
                      <a:ext cx="4805406"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6392296, E 372790 i SWEREF 99 TM.</w:t>
      </w:r>
    </w:p>
    <w:p>
      <w:r>
        <w:t>I och inom 1 meter från samrådsanmälan finns fynd av 4 naturvårdsarter, varav 1 är rödlistad och 4 är fridlysta: talltita (NT, §4), gröngöling (§4), kungsfågel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