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53533-2022 i Borås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