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6042-2026 i Borås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