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klagomål behandlar höga naturvärden i avverkningsanmälan A 4933-2023 i Borås kommun som inkom 2023-02-01 och omfattar 3,4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6406942, E 365986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