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61845-2020</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