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samrådsanmälan S 1257-2022 i Borås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