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31942-2023 i Borås kommun</w:t>
      </w:r>
    </w:p>
    <w:p>
      <w:r>
        <w:t>Detta dokument behandlar höga naturvärden i avverkningsanmälan A 31942-2023 i Borås kommun. Denna avverkningsanmälan inkom 2023-07-12 08:04:43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rödvingetrast (NT, §4), spillkråka (NT, §4), talltita (NT, §4), björksplintborre (S), stor revmossa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31942-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6392765, E 363610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rödvingetrast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