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1257-2022 i Borås kommun</w:t>
      </w:r>
    </w:p>
    <w:p>
      <w:r>
        <w:t>Detta klagomål behandlar höga naturvärden i samrådsanmälan S 1257-2022 i Borås kommun som inkom 2022-03-04 och omfattar 13,9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S 1257-2022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6414152, E 367876 i SWEREF 99 TM.</w:t>
      </w:r>
    </w:p>
    <w:p>
      <w:r>
        <w:t>Inom 23 meter från samrådsanmälan finns fynd av 5 naturvårdsarter, varav 3 är rödlistade, 4 är typiska (T) och 2 är signalarter (S): ask (EN), grynig filtlav (NT, T), lunglav (NT, T),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