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35643-2023 i Ulricehamns kommun</w:t>
      </w:r>
    </w:p>
    <w:p>
      <w:r>
        <w:t>Denna tillsynsbegäran behandlar höga naturvärden i avverkningsanmälan A 35643-2023 i Ulricehamns kommun som inkom 2023-08-09 och omfattar 11,9 ha.</w:t>
      </w:r>
    </w:p>
    <w:p>
      <w:pPr>
        <w:pStyle w:val="Caption"/>
      </w:pPr>
      <w:r>
        <w:drawing>
          <wp:inline xmlns:a="http://schemas.openxmlformats.org/drawingml/2006/main" xmlns:pic="http://schemas.openxmlformats.org/drawingml/2006/picture">
            <wp:extent cx="4945064" cy="5724000"/>
            <wp:docPr id="1" name="Picture 1"/>
            <wp:cNvGraphicFramePr>
              <a:graphicFrameLocks noChangeAspect="1"/>
            </wp:cNvGraphicFramePr>
            <a:graphic>
              <a:graphicData uri="http://schemas.openxmlformats.org/drawingml/2006/picture">
                <pic:pic>
                  <pic:nvPicPr>
                    <pic:cNvPr id="0" name="A 35643-2023 karta.png"/>
                    <pic:cNvPicPr/>
                  </pic:nvPicPr>
                  <pic:blipFill>
                    <a:blip r:embed="rId16"/>
                    <a:stretch>
                      <a:fillRect/>
                    </a:stretch>
                  </pic:blipFill>
                  <pic:spPr>
                    <a:xfrm>
                      <a:off x="0" y="0"/>
                      <a:ext cx="494506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6412580, E 419128 i SWEREF 99 TM.</w:t>
      </w:r>
    </w:p>
    <w:p>
      <w:r>
        <w:t>I avverkningsanmälan finns fynd av 4 naturvårdsarter, varav 4 är rödlistade: ask (EN), skogsalm (EN), svinrot (NT) och åkerkulla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