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som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skogsalm (EN), svinrot (NT) och åkerkulla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