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som inkom 2025-08-07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