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136-2020 i Ulrice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