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36-2020 i Ulrice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