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44363-2026 i Ulricehamns kommun</w:t>
      </w:r>
    </w:p>
    <w:p>
      <w:r>
        <w:t>Detta klagomål behandlar höga naturvärden i avverkningsanmälan A 44363-2026 i Ulricehamns kommun som inkom 2026-10-26 och omfattar 12,0 ha.</w:t>
      </w:r>
    </w:p>
    <w:p>
      <w:pPr>
        <w:pStyle w:val="Caption"/>
      </w:pPr>
      <w:r>
        <w:drawing>
          <wp:inline xmlns:a="http://schemas.openxmlformats.org/drawingml/2006/main" xmlns:pic="http://schemas.openxmlformats.org/drawingml/2006/picture">
            <wp:extent cx="4313654" cy="5724000"/>
            <wp:docPr id="1" name="Picture 1"/>
            <wp:cNvGraphicFramePr>
              <a:graphicFrameLocks noChangeAspect="1"/>
            </wp:cNvGraphicFramePr>
            <a:graphic>
              <a:graphicData uri="http://schemas.openxmlformats.org/drawingml/2006/picture">
                <pic:pic>
                  <pic:nvPicPr>
                    <pic:cNvPr id="0" name="A 44363-2026 karta.png"/>
                    <pic:cNvPicPr/>
                  </pic:nvPicPr>
                  <pic:blipFill>
                    <a:blip r:embed="rId16"/>
                    <a:stretch>
                      <a:fillRect/>
                    </a:stretch>
                  </pic:blipFill>
                  <pic:spPr>
                    <a:xfrm>
                      <a:off x="0" y="0"/>
                      <a:ext cx="43136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6404145, E 419381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