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150-2021 i Ulric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