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som inkom 2026-03-16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2"/>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