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som inkom 2025-09-25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