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30444-2019 i Åmåls kommun</w:t>
      </w:r>
    </w:p>
    <w:p>
      <w:r>
        <w:t>Detta dokument behandlar höga naturvärden i avverkningsanmälan A 30444-2019 i Åmåls kommun. Denna avverkningsanmälan inkom 2019-06-19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slät rutlungmossa (DD), guldlockmossa (S) och platt 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30444-2019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6534243, E 356142 i SWEREF 99 TM.</w:t>
      </w:r>
    </w:p>
    <w:p>
      <w:r>
        <w:rPr>
          <w:b/>
        </w:rPr>
        <w:t xml:space="preserve">Slät rutlungmossa (DD) </w:t>
      </w:r>
      <w:r>
        <w:t>växer huvudsakligen på källpåverkad mark och indikerar alltid miljöer med höga naturvärden. Stora förekomster av rutlungmossa och fynd av sporkapslar tyder på en längre tids ostörd hydrologi och att lokalen inte utsatts för kraftig exponering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