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dokument behandlar höga naturvärden i avverkningsanmälan A 17389-2024 i Åmåls kommun. Denna avverkningsanmälan inkom 2024-05-02 16:14:15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gröngöling (§4), göktyta (§4), järnsparv (§4), sångsvan (§4) och trana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gröngöling (§4), göktyta (§4), järnsparv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