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12413-2023 i Åmåls kommun</w:t>
      </w:r>
    </w:p>
    <w:p>
      <w:r>
        <w:t>Detta klagomål behandlar höga naturvärden i avverkningsanmälan A 12413-2023 i Åmåls kommun som inkom 2023-03-14 och omfattar 2,0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12413-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6536583, E 352558 i SWEREF 99 TM.</w:t>
      </w:r>
    </w:p>
    <w:p>
      <w:r>
        <w:t>I och inom 15 meter från avverkningsanmälan finns fynd av 2 naturvårdsarter, varav 1 är rödlistad, 1 är typisk (T) och 1 är signalart (S): kortskaftad ärgspik (NT)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