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avverkningsanmälan A 20438-2024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