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20438-2024 i Mariestads kommun</w:t>
      </w:r>
    </w:p>
    <w:p>
      <w:r>
        <w:t>Denna tillsynsbegäran behandlar höga naturvärden i avverkningsanmälan A 20438-2024 i Mariestads kommun som inkom 2024-05-23 och omfattar 0,7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20438-2024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6506760, E 433869 i SWEREF 99 TM.</w:t>
      </w:r>
    </w:p>
    <w:p>
      <w:r>
        <w:t>Inom 23 meter från avverkningsanmälan finns fynd av 1 naturvårdsarter, varav 1 är rödlistad: griffelblomfluga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Griffelblomfluga (NT) </w:t>
      </w:r>
      <w:r>
        <w:t>förekommer i gamla lövskogar med död ved av bok och ek. I Sverige utvecklas den numera dock troligen främst i asp. Arten hotas av att äldre aspar och andra lövträd avverkas i skogs- och parkmiljöer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