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som inkom 2025-02-28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6497227, E 421286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