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som inkom 2023-03-02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6506761, E 395444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