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gröngöling och grönsiska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gröngöling och 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