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96-2019 i Lid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