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18-2024 i Lid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