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2585-2022 i Ska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