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34-2018 i Ska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