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45-2019 i Sk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