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202-2024 i Skar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