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klagomål behandlar höga naturvärden i avverkningsanmälan A 10602-2023 i Skövde kommun som inkom 2023-03-03 och omfattar 0,8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6481159, E 428120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