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-2024 i Skövd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