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Detta dokument behandlar höga naturvärden i avverkningsanmälan A 47898-2023 i Skövde kommun som inkom 2023-10-05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8639" cy="5688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79863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6489425, E 423515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(VU). Av dessa är 1 rödlistade. För rödlistade arter har rödlistekategorin angivits inom parentes.</w:t>
      </w:r>
    </w:p>
    <w:p>
      <w:r>
        <w:t>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