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Detta dokument behandlar höga naturvärden i avverkningsanmälan A 5656-2024 i Skövde kommun som inkom 2024-02-12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6474619, E 436040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stare (VU, §4), flodsångare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flodsångare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