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Denna avverkningsanmälan inkom 2023-01-23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