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dokument behandlar höga naturvärden i avverkningsanmälan A 5177-2022 i Skövde kommun som inkom 2022-02-02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stor bockrot (EN), skogsbräsma (S), spillkråka (T, §4)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6475662, E 430722 i SWEREF 99 TM.</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