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dokument behandlar höga naturvärden i avverkningsanmälan A 47898-2023 i Skövde kommun. Denna avverkningsanmälan inkom 2023-10-05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