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26362-2026 i Skövde kommun</w:t>
      </w:r>
    </w:p>
    <w:p>
      <w:r>
        <w:t>Denna tillsynsbegäran behandlar höga naturvärden i avverkningsanmälan A 26362-2026 i Skövde kommun som inkom 2026-06-09 och omfattar 6,8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26362-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6482233, E 431294 i SWEREF 99 TM.</w:t>
      </w:r>
    </w:p>
    <w:p>
      <w:r>
        <w:t>I avverkningsanmälan finns fynd av 6 naturvårdsarter, varav 2 är rödlistade, 1 är fridlyst, 4 är typiska (T) och 3 är signalarter (S): ask (EN), gullpudra (NT, T), dvärghäxört (S, T), svart trolldruva (S, T), ögonpyrola (S,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