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lutvaxing (VU), rodnande musseron (VU), barrviolspindling (NT), flattoppad klubbsvamp (NT), gul taggsvamp (NT), gullklöver (NT), kungsspindling (NT), ljusskivig lerskivling (NT), scharlakansvaxing (NT), stinklerskivling (NT), stor vårtrattskivling (NT), stäppröksvamp (NT), tårkragskivling (NT), blodvaxing (S), blå slemspindling (S), brun klibbskivling (S), diskvaxskivling (S), droppklibbskivling (S), fjällig taggsvamp s.str. (S), fransig jordstjärna (S), granatskivling (S), gråvaxing (S), guldkremla (S), gulgrön kantmusseron (S), gulvaxing (S), kastanjefjällskivling (S), kryddspindling (S), rävticka (S), rökmusseron (S), skarp dropptaggsvamp (S), sotriska (S), strimspindling (S), svart jordtunga (S), svavelriska (S), toppvaxing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Rodnande musseron (VU)</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