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7276-2025 i Skövde kommun</w:t>
      </w:r>
    </w:p>
    <w:p>
      <w:r>
        <w:t>Denna tillsynsbegäran behandlar höga naturvärden i avverkningsanmälan A 7276-2025 i Skövde kommun som inkom 2025-02-14 och omfattar 0,6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6481038, E 424592 i SWEREF 99 TM.</w:t>
      </w:r>
    </w:p>
    <w:p>
      <w:r>
        <w:t>I och inom 12 meter från avverkningsanmälan finns fynd av 7 naturvårdsarter, varav 4 är rödlistade och 3 är signalarter (S): bitter taggsvamp (EN), pilfibbla (EN), mjölfibbla (VU), piggfjällskivling (VU), kastanjefjällskivling (S), lundbräsma (S) och lundfjällskivling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Piggfjällskivling (VU) </w:t>
      </w:r>
      <w:r>
        <w:t>är en mycket sällsynt art som påträffas i örtrik ädellövskog på kalkrik mark. Artens sällsynthet motiverar att alla kända lokaler av arten skyddas. Avverkning med efterföljande markberedning och gallring utan att beakta artens förekomster eller dålig naturvårdshänsyn i skogar med arten innebär med stor sannolikhet att arten försvinner. För att gynna arten måste skogsbruket i de ofta mycket skyddsvärda, näringsrika skogarna på kalkmark i södra Sverige bedrivas med stor aktsamhet och de få lokaler som är kända skyddas. Piggfjällskivling är placerad högst upp i Skogsstyrelsens värdepyramid för bedömning av skog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