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Detta dokument behandlar höga naturvärden i avverkningsanmälan A 47898-2023 i Skövde kommun som inkom 2023-10-05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8639" cy="5688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7986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6489425, E 423515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(VU). Av dessa är 1 rödlistade. För rödlistade arter har rödlistekategorin angivits inom parentes.</w:t>
      </w:r>
    </w:p>
    <w:p>
      <w:r>
        <w:t>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