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samrådsanmälan S 966-2022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