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35539-2026 i Tidaholms kommun</w:t>
      </w:r>
    </w:p>
    <w:p>
      <w:r>
        <w:t>Denna tillsynsbegäran behandlar höga naturvärden i avverkningsanmälan A 35539-2026 i Tidaholms kommun som inkom 2026-08-28 och omfattar 4,0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5539-2026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6453762, E 428407 i SWEREF 99 TM.</w:t>
      </w:r>
    </w:p>
    <w:p>
      <w:r>
        <w:t>I avverkningsanmälan finns fynd av 4 naturvårdsarter, varav 3 är rödlistade, 2 är fridlysta och 1 är typisk (T): bombmurkla (EN, §8), skogsalm (EN), fyrflikig jordstjärna (NT,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