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363-2026 i Tidaholms kommun</w:t>
      </w:r>
    </w:p>
    <w:p>
      <w:r>
        <w:t>Denna tillsynsbegäran behandlar höga naturvärden i samrådsanmälan S 363-2026 i Tidaholms kommun som inkom 2026-02-11 och omfattar 188,2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S 363-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6448291, E 446210 i SWEREF 99 TM.</w:t>
      </w:r>
    </w:p>
    <w:p>
      <w:r>
        <w:t>Inom 20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