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1006-2022 i Tidaholms kommun</w:t>
      </w:r>
    </w:p>
    <w:p>
      <w:r>
        <w:t>Denna tillsynsbegäran behandlar höga naturvärden i samrådsanmälan S 1006-2022 i Tidaholms kommun som inkom 2022-02-15 och omfattar 150,9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S 1006-2022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6440334, E 441538 i SWEREF 99 TM.</w:t>
      </w:r>
    </w:p>
    <w:p>
      <w:r>
        <w:t>Inom 19 meter från samrådsanmälan finns fynd av 6 naturvårdsarter, varav 6 är rödlistade, 2 är fridlysta och 2 är typiska (T): ask (EN), skogsalm (EN), gulvit blekspik (VU, T), tornseglare (VU, §4), grynig filtlav (NT, T) och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