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klagomål behandlar höga naturvärden i avverkningsanmälan A 12353-2022 i Tidaholms kommun som inkom 2022-03-17 och omfattar 4,1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6447792, E 439735 i SWEREF 99 TM.</w:t>
      </w:r>
    </w:p>
    <w:p>
      <w:r>
        <w:t>I och inom 16 meter från avverkningsanmälan finns fynd av 8 naturvårdsarter, varav 1 är rödlistad, 3 är fridlysta, 3 är typiska (T) och 4 är signalarter (S): mörk dunört (NT), blåmossa (S, T), bågpraktmossa (S, T), kornknutmossa (S, T), skogsbräsma (S), svartvit flugsnappare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